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21429" w:rsidRDefault="008429AA">
      <w:pPr>
        <w:pBdr>
          <w:top w:val="nil"/>
          <w:left w:val="nil"/>
          <w:bottom w:val="nil"/>
          <w:right w:val="nil"/>
          <w:between w:val="nil"/>
        </w:pBdr>
        <w:jc w:val="center"/>
        <w:rPr>
          <w:rFonts w:ascii="Avenir" w:eastAsia="Avenir" w:hAnsi="Avenir" w:cs="Avenir"/>
          <w:b/>
          <w:color w:val="000000"/>
          <w:sz w:val="20"/>
          <w:szCs w:val="20"/>
        </w:rPr>
      </w:pPr>
      <w:r>
        <w:rPr>
          <w:rFonts w:ascii="Avenir" w:eastAsia="Avenir" w:hAnsi="Avenir" w:cs="Avenir"/>
          <w:b/>
          <w:color w:val="000000"/>
          <w:sz w:val="20"/>
          <w:szCs w:val="20"/>
        </w:rPr>
        <w:t>TRÉNERI ADATKEZELÉSI TÁJÉKOZTATÓ</w:t>
      </w:r>
    </w:p>
    <w:p w14:paraId="00000002" w14:textId="77777777" w:rsidR="00A21429" w:rsidRDefault="008429AA">
      <w:pPr>
        <w:pBdr>
          <w:top w:val="nil"/>
          <w:left w:val="nil"/>
          <w:bottom w:val="nil"/>
          <w:right w:val="nil"/>
          <w:between w:val="nil"/>
        </w:pBdr>
        <w:jc w:val="center"/>
        <w:rPr>
          <w:rFonts w:ascii="Avenir" w:eastAsia="Avenir" w:hAnsi="Avenir" w:cs="Avenir"/>
          <w:b/>
          <w:color w:val="000000"/>
          <w:sz w:val="20"/>
          <w:szCs w:val="20"/>
        </w:rPr>
      </w:pPr>
      <w:r w:rsidRPr="008A150C">
        <w:rPr>
          <w:rFonts w:ascii="Avenir" w:eastAsia="Avenir" w:hAnsi="Avenir" w:cs="Avenir"/>
          <w:b/>
          <w:sz w:val="20"/>
          <w:szCs w:val="20"/>
        </w:rPr>
        <w:t>Ligetiné Varga Beáta</w:t>
      </w:r>
      <w:r w:rsidRPr="008A150C">
        <w:rPr>
          <w:rFonts w:ascii="Avenir" w:eastAsia="Avenir" w:hAnsi="Avenir" w:cs="Avenir"/>
          <w:b/>
          <w:color w:val="000000"/>
          <w:sz w:val="20"/>
          <w:szCs w:val="20"/>
        </w:rPr>
        <w:t xml:space="preserve"> Kriston-módszert oktató tréner adatkezelésére vonatkozóan</w:t>
      </w:r>
    </w:p>
    <w:p w14:paraId="00000003" w14:textId="77777777" w:rsidR="00A21429" w:rsidRDefault="008429AA">
      <w:pPr>
        <w:pBdr>
          <w:top w:val="nil"/>
          <w:left w:val="nil"/>
          <w:bottom w:val="nil"/>
          <w:right w:val="nil"/>
          <w:between w:val="nil"/>
        </w:pBdr>
        <w:jc w:val="center"/>
        <w:rPr>
          <w:rFonts w:ascii="Avenir" w:eastAsia="Avenir" w:hAnsi="Avenir" w:cs="Avenir"/>
          <w:b/>
          <w:color w:val="000000"/>
          <w:sz w:val="20"/>
          <w:szCs w:val="20"/>
        </w:rPr>
      </w:pPr>
      <w:r>
        <w:rPr>
          <w:rFonts w:ascii="Avenir" w:eastAsia="Avenir" w:hAnsi="Avenir" w:cs="Avenir"/>
          <w:b/>
          <w:color w:val="000000"/>
          <w:sz w:val="20"/>
          <w:szCs w:val="20"/>
        </w:rPr>
        <w:t>2024.10.15.</w:t>
      </w:r>
    </w:p>
    <w:p w14:paraId="00000004" w14:textId="77777777" w:rsidR="00A21429" w:rsidRDefault="00A21429">
      <w:pPr>
        <w:shd w:val="clear" w:color="auto" w:fill="FFFFFF"/>
        <w:spacing w:after="150"/>
        <w:rPr>
          <w:rFonts w:ascii="Avenir" w:eastAsia="Avenir" w:hAnsi="Avenir" w:cs="Avenir"/>
          <w:sz w:val="20"/>
          <w:szCs w:val="20"/>
        </w:rPr>
      </w:pPr>
    </w:p>
    <w:p w14:paraId="00000005" w14:textId="77777777"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 xml:space="preserve">Az alábbi Tréneri Adatkezelési Tájékoztató célja, hogy </w:t>
      </w:r>
      <w:r w:rsidRPr="008A150C">
        <w:rPr>
          <w:rFonts w:ascii="Avenir" w:eastAsia="Avenir" w:hAnsi="Avenir" w:cs="Avenir"/>
          <w:b/>
          <w:sz w:val="20"/>
          <w:szCs w:val="20"/>
        </w:rPr>
        <w:t>Ligetiné Varga Beáta</w:t>
      </w:r>
      <w:r w:rsidRPr="008A150C">
        <w:rPr>
          <w:rFonts w:ascii="Avenir" w:eastAsia="Avenir" w:hAnsi="Avenir" w:cs="Avenir"/>
          <w:sz w:val="20"/>
          <w:szCs w:val="20"/>
        </w:rPr>
        <w:t xml:space="preserve"> (a </w:t>
      </w:r>
      <w:proofErr w:type="spellStart"/>
      <w:r w:rsidRPr="008A150C">
        <w:rPr>
          <w:rFonts w:ascii="Avenir" w:eastAsia="Avenir" w:hAnsi="Avenir" w:cs="Avenir"/>
          <w:sz w:val="20"/>
          <w:szCs w:val="20"/>
        </w:rPr>
        <w:t>továbbiakban</w:t>
      </w:r>
      <w:proofErr w:type="spellEnd"/>
      <w:r w:rsidRPr="008A150C">
        <w:rPr>
          <w:rFonts w:ascii="Avenir" w:eastAsia="Avenir" w:hAnsi="Avenir" w:cs="Avenir"/>
          <w:sz w:val="20"/>
          <w:szCs w:val="20"/>
        </w:rPr>
        <w:t xml:space="preserve">: Tréner); </w:t>
      </w:r>
      <w:proofErr w:type="spellStart"/>
      <w:r w:rsidRPr="008A150C">
        <w:rPr>
          <w:rFonts w:ascii="Avenir" w:eastAsia="Avenir" w:hAnsi="Avenir" w:cs="Avenir"/>
          <w:sz w:val="20"/>
          <w:szCs w:val="20"/>
        </w:rPr>
        <w:t>részletes</w:t>
      </w:r>
      <w:proofErr w:type="spellEnd"/>
      <w:r w:rsidRPr="008A150C">
        <w:rPr>
          <w:rFonts w:ascii="Avenir" w:eastAsia="Avenir" w:hAnsi="Avenir" w:cs="Avenir"/>
          <w:sz w:val="20"/>
          <w:szCs w:val="20"/>
        </w:rPr>
        <w:t xml:space="preserve"> adatok </w:t>
      </w:r>
      <w:proofErr w:type="spellStart"/>
      <w:r w:rsidRPr="008A150C">
        <w:rPr>
          <w:rFonts w:ascii="Avenir" w:eastAsia="Avenir" w:hAnsi="Avenir" w:cs="Avenir"/>
          <w:sz w:val="20"/>
          <w:szCs w:val="20"/>
        </w:rPr>
        <w:t>és</w:t>
      </w:r>
      <w:proofErr w:type="spellEnd"/>
      <w:r w:rsidRPr="008A150C">
        <w:rPr>
          <w:rFonts w:ascii="Avenir" w:eastAsia="Avenir" w:hAnsi="Avenir" w:cs="Avenir"/>
          <w:sz w:val="20"/>
          <w:szCs w:val="20"/>
        </w:rPr>
        <w:t xml:space="preserve"> </w:t>
      </w:r>
      <w:proofErr w:type="spellStart"/>
      <w:r w:rsidRPr="008A150C">
        <w:rPr>
          <w:rFonts w:ascii="Avenir" w:eastAsia="Avenir" w:hAnsi="Avenir" w:cs="Avenir"/>
          <w:sz w:val="20"/>
          <w:szCs w:val="20"/>
        </w:rPr>
        <w:t>elérhetőség</w:t>
      </w:r>
      <w:proofErr w:type="spellEnd"/>
      <w:r w:rsidRPr="008A150C">
        <w:rPr>
          <w:rFonts w:ascii="Avenir" w:eastAsia="Avenir" w:hAnsi="Avenir" w:cs="Avenir"/>
          <w:sz w:val="20"/>
          <w:szCs w:val="20"/>
        </w:rPr>
        <w:t xml:space="preserve">: </w:t>
      </w:r>
      <w:proofErr w:type="spellStart"/>
      <w:r w:rsidRPr="008A150C">
        <w:rPr>
          <w:rFonts w:ascii="Avenir" w:eastAsia="Avenir" w:hAnsi="Avenir" w:cs="Avenir"/>
          <w:sz w:val="20"/>
          <w:szCs w:val="20"/>
        </w:rPr>
        <w:t>Székhely</w:t>
      </w:r>
      <w:proofErr w:type="spellEnd"/>
      <w:r w:rsidRPr="008A150C">
        <w:rPr>
          <w:rFonts w:ascii="Avenir" w:eastAsia="Avenir" w:hAnsi="Avenir" w:cs="Avenir"/>
          <w:sz w:val="20"/>
          <w:szCs w:val="20"/>
        </w:rPr>
        <w:t xml:space="preserve">: 3534 Miskolc, Lányi Ernő utca 7., </w:t>
      </w:r>
      <w:proofErr w:type="spellStart"/>
      <w:r w:rsidRPr="008A150C">
        <w:rPr>
          <w:rFonts w:ascii="Avenir" w:eastAsia="Avenir" w:hAnsi="Avenir" w:cs="Avenir"/>
          <w:sz w:val="20"/>
          <w:szCs w:val="20"/>
        </w:rPr>
        <w:t>Adószám</w:t>
      </w:r>
      <w:proofErr w:type="spellEnd"/>
      <w:r w:rsidRPr="008A150C">
        <w:rPr>
          <w:rFonts w:ascii="Avenir" w:eastAsia="Avenir" w:hAnsi="Avenir" w:cs="Avenir"/>
          <w:sz w:val="20"/>
          <w:szCs w:val="20"/>
        </w:rPr>
        <w:t>: 59946966-1-25,</w:t>
      </w:r>
      <w:r w:rsidRPr="008A150C">
        <w:rPr>
          <w:rFonts w:ascii="Avenir" w:eastAsia="Avenir" w:hAnsi="Avenir" w:cs="Avenir"/>
          <w:b/>
          <w:sz w:val="20"/>
          <w:szCs w:val="20"/>
        </w:rPr>
        <w:t xml:space="preserve"> </w:t>
      </w:r>
      <w:r w:rsidRPr="008A150C">
        <w:rPr>
          <w:rFonts w:ascii="Avenir" w:eastAsia="Avenir" w:hAnsi="Avenir" w:cs="Avenir"/>
          <w:sz w:val="20"/>
          <w:szCs w:val="20"/>
        </w:rPr>
        <w:t>e-mail: vargabea85@gmail.com;)</w:t>
      </w:r>
      <w:r w:rsidRPr="008A150C">
        <w:rPr>
          <w:rFonts w:ascii="Avenir" w:eastAsia="Avenir" w:hAnsi="Avenir" w:cs="Avenir"/>
          <w:sz w:val="20"/>
          <w:szCs w:val="20"/>
        </w:rPr>
        <w:t xml:space="preserve"> ismertesse Önnel a Kriston-módszerhez kapcsolódó</w:t>
      </w:r>
      <w:r>
        <w:rPr>
          <w:rFonts w:ascii="Avenir" w:eastAsia="Avenir" w:hAnsi="Avenir" w:cs="Avenir"/>
          <w:sz w:val="20"/>
          <w:szCs w:val="20"/>
        </w:rPr>
        <w:t xml:space="preserve">, </w:t>
      </w:r>
      <w:hyperlink r:id="rId8">
        <w:r>
          <w:rPr>
            <w:rFonts w:ascii="Avenir" w:eastAsia="Avenir" w:hAnsi="Avenir" w:cs="Avenir"/>
            <w:color w:val="585955"/>
            <w:sz w:val="20"/>
            <w:szCs w:val="20"/>
            <w:u w:val="single"/>
          </w:rPr>
          <w:t>www.intimtorna.hu</w:t>
        </w:r>
      </w:hyperlink>
      <w:r>
        <w:rPr>
          <w:rFonts w:ascii="Avenir" w:eastAsia="Avenir" w:hAnsi="Avenir" w:cs="Avenir"/>
          <w:sz w:val="20"/>
          <w:szCs w:val="20"/>
        </w:rPr>
        <w:t xml:space="preserve"> weboldalon általa meghirdetett foglalkozások (tanfolyam, tábor, stb.) (a </w:t>
      </w:r>
      <w:proofErr w:type="spellStart"/>
      <w:r>
        <w:rPr>
          <w:rFonts w:ascii="Avenir" w:eastAsia="Avenir" w:hAnsi="Avenir" w:cs="Avenir"/>
          <w:sz w:val="20"/>
          <w:szCs w:val="20"/>
        </w:rPr>
        <w:t>továbbiakban</w:t>
      </w:r>
      <w:proofErr w:type="spellEnd"/>
      <w:r>
        <w:rPr>
          <w:rFonts w:ascii="Avenir" w:eastAsia="Avenir" w:hAnsi="Avenir" w:cs="Avenir"/>
          <w:sz w:val="20"/>
          <w:szCs w:val="20"/>
        </w:rPr>
        <w:t>: Tanfolyamok) tartásával és hírlevél küldéssel kapcsolatban kifejtett adatkezelési műveleteit az Európai Parlament és a Tanács (EU) 2016/679 rend</w:t>
      </w:r>
      <w:r>
        <w:rPr>
          <w:rFonts w:ascii="Avenir" w:eastAsia="Avenir" w:hAnsi="Avenir" w:cs="Avenir"/>
          <w:sz w:val="20"/>
          <w:szCs w:val="20"/>
        </w:rPr>
        <w:t xml:space="preserve">elete (2016. április 27.) a természetes személyeknek a személyes adatok kezelése tekintetében történő védelméről és az ilyen adatok szabad áramlásáról, valamint a 95/46/EK rendelet hatályon kívül helyezéséről (Általános Adatvédelmi Rendelet – General Data </w:t>
      </w:r>
      <w:proofErr w:type="spellStart"/>
      <w:r>
        <w:rPr>
          <w:rFonts w:ascii="Avenir" w:eastAsia="Avenir" w:hAnsi="Avenir" w:cs="Avenir"/>
          <w:sz w:val="20"/>
          <w:szCs w:val="20"/>
        </w:rPr>
        <w:t>Protection</w:t>
      </w:r>
      <w:proofErr w:type="spellEnd"/>
      <w:r>
        <w:rPr>
          <w:rFonts w:ascii="Avenir" w:eastAsia="Avenir" w:hAnsi="Avenir" w:cs="Avenir"/>
          <w:sz w:val="20"/>
          <w:szCs w:val="20"/>
        </w:rPr>
        <w:t xml:space="preserve"> </w:t>
      </w:r>
      <w:proofErr w:type="spellStart"/>
      <w:r>
        <w:rPr>
          <w:rFonts w:ascii="Avenir" w:eastAsia="Avenir" w:hAnsi="Avenir" w:cs="Avenir"/>
          <w:sz w:val="20"/>
          <w:szCs w:val="20"/>
        </w:rPr>
        <w:t>Regulation</w:t>
      </w:r>
      <w:proofErr w:type="spellEnd"/>
      <w:r>
        <w:rPr>
          <w:rFonts w:ascii="Avenir" w:eastAsia="Avenir" w:hAnsi="Avenir" w:cs="Avenir"/>
          <w:sz w:val="20"/>
          <w:szCs w:val="20"/>
        </w:rPr>
        <w:t xml:space="preserve"> (GDPR)) előírásainak és a hatályos Magyar jogszabályokban foglaltaknak megfelelve.</w:t>
      </w:r>
    </w:p>
    <w:p w14:paraId="00000006" w14:textId="1178C0B6"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 xml:space="preserve">A Tanfolyamok tartásához és a hírlevelek küldéséhez tapadó adatkezelések tekintetében </w:t>
      </w:r>
      <w:r w:rsidRPr="008A150C">
        <w:rPr>
          <w:rFonts w:ascii="Avenir" w:eastAsia="Avenir" w:hAnsi="Avenir" w:cs="Avenir"/>
          <w:b/>
          <w:sz w:val="20"/>
          <w:szCs w:val="20"/>
        </w:rPr>
        <w:t>Ligetiné Varga Beáta</w:t>
      </w:r>
      <w:r w:rsidRPr="008A150C">
        <w:rPr>
          <w:rFonts w:ascii="Avenir" w:eastAsia="Avenir" w:hAnsi="Avenir" w:cs="Avenir"/>
          <w:sz w:val="20"/>
          <w:szCs w:val="20"/>
        </w:rPr>
        <w:t xml:space="preserve"> adatkezelőnek minősül (továbbiakban: Adatkez</w:t>
      </w:r>
      <w:r w:rsidRPr="008A150C">
        <w:rPr>
          <w:rFonts w:ascii="Avenir" w:eastAsia="Avenir" w:hAnsi="Avenir" w:cs="Avenir"/>
          <w:sz w:val="20"/>
          <w:szCs w:val="20"/>
        </w:rPr>
        <w:t xml:space="preserve">elő). Adatkezelő elérhetősége: </w:t>
      </w:r>
      <w:r w:rsidR="008A150C" w:rsidRPr="008A150C">
        <w:rPr>
          <w:rFonts w:ascii="Avenir" w:eastAsia="Avenir" w:hAnsi="Avenir" w:cs="Avenir"/>
          <w:sz w:val="20"/>
          <w:szCs w:val="20"/>
        </w:rPr>
        <w:t>vargabea85@gamial.com</w:t>
      </w:r>
      <w:r w:rsidRPr="008A150C">
        <w:rPr>
          <w:rFonts w:ascii="Avenir" w:eastAsia="Avenir" w:hAnsi="Avenir" w:cs="Avenir"/>
          <w:sz w:val="20"/>
          <w:szCs w:val="20"/>
        </w:rPr>
        <w:t>.</w:t>
      </w:r>
      <w:r>
        <w:rPr>
          <w:rFonts w:ascii="Avenir" w:eastAsia="Avenir" w:hAnsi="Avenir" w:cs="Avenir"/>
          <w:sz w:val="20"/>
          <w:szCs w:val="20"/>
        </w:rPr>
        <w:t xml:space="preserve"> </w:t>
      </w:r>
    </w:p>
    <w:p w14:paraId="00000007" w14:textId="77777777"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Adatkezelő adatkezelési folyamatai során betartja a hatályos jogszabályok előírásait és adatkezelési gyakorlata kialakításakor maradéktalanul tiszteletben tartja a magánszemélyek alapvető jogainak és magá</w:t>
      </w:r>
      <w:r>
        <w:rPr>
          <w:rFonts w:ascii="Avenir" w:eastAsia="Avenir" w:hAnsi="Avenir" w:cs="Avenir"/>
          <w:sz w:val="20"/>
          <w:szCs w:val="20"/>
        </w:rPr>
        <w:t>nszférájának védelmét, kiemelt figyelemmel az Általános Adatvédelmi Rendelet előírásaira.</w:t>
      </w:r>
    </w:p>
    <w:p w14:paraId="00000008" w14:textId="77777777" w:rsidR="00A21429" w:rsidRDefault="008429AA">
      <w:pPr>
        <w:numPr>
          <w:ilvl w:val="0"/>
          <w:numId w:val="2"/>
        </w:numPr>
        <w:pBdr>
          <w:top w:val="nil"/>
          <w:left w:val="nil"/>
          <w:bottom w:val="nil"/>
          <w:right w:val="nil"/>
          <w:between w:val="nil"/>
        </w:pBdr>
        <w:shd w:val="clear" w:color="auto" w:fill="FFFFFF"/>
        <w:spacing w:after="300"/>
        <w:jc w:val="both"/>
        <w:rPr>
          <w:rFonts w:ascii="Avenir" w:eastAsia="Avenir" w:hAnsi="Avenir" w:cs="Avenir"/>
          <w:b/>
          <w:color w:val="000000"/>
          <w:sz w:val="20"/>
          <w:szCs w:val="20"/>
        </w:rPr>
      </w:pPr>
      <w:bookmarkStart w:id="0" w:name="bookmark=id.6tc3w26rus99" w:colFirst="0" w:colLast="0"/>
      <w:bookmarkEnd w:id="0"/>
      <w:r>
        <w:rPr>
          <w:rFonts w:ascii="Avenir" w:eastAsia="Avenir" w:hAnsi="Avenir" w:cs="Avenir"/>
          <w:b/>
          <w:color w:val="000000"/>
          <w:sz w:val="20"/>
          <w:szCs w:val="20"/>
        </w:rPr>
        <w:t>Tanfolyam tartása</w:t>
      </w:r>
    </w:p>
    <w:p w14:paraId="00000009" w14:textId="77777777" w:rsidR="00A21429" w:rsidRDefault="008429AA">
      <w:pPr>
        <w:shd w:val="clear" w:color="auto" w:fill="FFFFFF"/>
        <w:spacing w:after="150"/>
        <w:rPr>
          <w:rFonts w:ascii="Avenir" w:eastAsia="Avenir" w:hAnsi="Avenir" w:cs="Avenir"/>
          <w:color w:val="111111"/>
          <w:sz w:val="20"/>
          <w:szCs w:val="20"/>
        </w:rPr>
      </w:pPr>
      <w:r>
        <w:rPr>
          <w:rFonts w:ascii="Avenir" w:eastAsia="Avenir" w:hAnsi="Avenir" w:cs="Avenir"/>
          <w:color w:val="111111"/>
          <w:sz w:val="20"/>
          <w:szCs w:val="20"/>
        </w:rPr>
        <w:t>Adatkezelő a www.intimtorna.hu weboldalon (weboldal) meghirdetett, a</w:t>
      </w:r>
      <w:r>
        <w:rPr>
          <w:rFonts w:ascii="Avenir" w:eastAsia="Avenir" w:hAnsi="Avenir" w:cs="Avenir"/>
          <w:sz w:val="20"/>
          <w:szCs w:val="20"/>
        </w:rPr>
        <w:t xml:space="preserve"> Kriston-módszerhez kapcsolódó foglalkozásokat (tanfolyam, </w:t>
      </w:r>
      <w:proofErr w:type="gramStart"/>
      <w:r>
        <w:rPr>
          <w:rFonts w:ascii="Avenir" w:eastAsia="Avenir" w:hAnsi="Avenir" w:cs="Avenir"/>
          <w:sz w:val="20"/>
          <w:szCs w:val="20"/>
        </w:rPr>
        <w:t>tábor,</w:t>
      </w:r>
      <w:proofErr w:type="gramEnd"/>
      <w:r>
        <w:rPr>
          <w:rFonts w:ascii="Avenir" w:eastAsia="Avenir" w:hAnsi="Avenir" w:cs="Avenir"/>
          <w:sz w:val="20"/>
          <w:szCs w:val="20"/>
        </w:rPr>
        <w:t xml:space="preserve"> stb.) tart (a </w:t>
      </w:r>
      <w:proofErr w:type="spellStart"/>
      <w:r>
        <w:rPr>
          <w:rFonts w:ascii="Avenir" w:eastAsia="Avenir" w:hAnsi="Avenir" w:cs="Avenir"/>
          <w:sz w:val="20"/>
          <w:szCs w:val="20"/>
        </w:rPr>
        <w:t>továbbiakban</w:t>
      </w:r>
      <w:proofErr w:type="spellEnd"/>
      <w:r>
        <w:rPr>
          <w:rFonts w:ascii="Avenir" w:eastAsia="Avenir" w:hAnsi="Avenir" w:cs="Avenir"/>
          <w:sz w:val="20"/>
          <w:szCs w:val="20"/>
        </w:rPr>
        <w:t>: Tanfolyamok) a jelentkező érdeklődők számára</w:t>
      </w:r>
      <w:r>
        <w:rPr>
          <w:rFonts w:ascii="Avenir" w:eastAsia="Avenir" w:hAnsi="Avenir" w:cs="Avenir"/>
          <w:color w:val="111111"/>
          <w:sz w:val="20"/>
          <w:szCs w:val="20"/>
        </w:rPr>
        <w:t xml:space="preserve"> és ezen tevékenysége során a következő adatkezelési műveleteket folytatja:</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410"/>
        <w:gridCol w:w="2548"/>
        <w:gridCol w:w="2266"/>
      </w:tblGrid>
      <w:tr w:rsidR="00A21429" w14:paraId="2368639F" w14:textId="77777777">
        <w:tc>
          <w:tcPr>
            <w:tcW w:w="1838" w:type="dxa"/>
          </w:tcPr>
          <w:p w14:paraId="0000000A"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adatkezelés típusa, célja</w:t>
            </w:r>
          </w:p>
        </w:tc>
        <w:tc>
          <w:tcPr>
            <w:tcW w:w="2410" w:type="dxa"/>
          </w:tcPr>
          <w:p w14:paraId="0000000B"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kezelt adatok k</w:t>
            </w:r>
            <w:r>
              <w:rPr>
                <w:rFonts w:ascii="Avenir" w:eastAsia="Avenir" w:hAnsi="Avenir" w:cs="Avenir"/>
                <w:color w:val="111111"/>
                <w:sz w:val="20"/>
                <w:szCs w:val="20"/>
              </w:rPr>
              <w:t>öre</w:t>
            </w:r>
          </w:p>
        </w:tc>
        <w:tc>
          <w:tcPr>
            <w:tcW w:w="2548" w:type="dxa"/>
          </w:tcPr>
          <w:p w14:paraId="0000000C"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adatkezelés tartama</w:t>
            </w:r>
          </w:p>
        </w:tc>
        <w:tc>
          <w:tcPr>
            <w:tcW w:w="2266" w:type="dxa"/>
          </w:tcPr>
          <w:p w14:paraId="0000000D"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adatkezelés jogalapja</w:t>
            </w:r>
          </w:p>
        </w:tc>
      </w:tr>
      <w:tr w:rsidR="00A21429" w14:paraId="76C28667" w14:textId="77777777">
        <w:tc>
          <w:tcPr>
            <w:tcW w:w="1838" w:type="dxa"/>
          </w:tcPr>
          <w:p w14:paraId="0000000E"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 xml:space="preserve">kapcsolat felvétel </w:t>
            </w:r>
          </w:p>
        </w:tc>
        <w:tc>
          <w:tcPr>
            <w:tcW w:w="2410" w:type="dxa"/>
          </w:tcPr>
          <w:p w14:paraId="0000000F"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név, e-mail cím, telefonszám, Ön által megosztott információk</w:t>
            </w:r>
          </w:p>
        </w:tc>
        <w:tc>
          <w:tcPr>
            <w:tcW w:w="2548" w:type="dxa"/>
          </w:tcPr>
          <w:p w14:paraId="00000010"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megkeresést követő félév végén</w:t>
            </w:r>
          </w:p>
        </w:tc>
        <w:tc>
          <w:tcPr>
            <w:tcW w:w="2266" w:type="dxa"/>
          </w:tcPr>
          <w:p w14:paraId="00000011"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GDPR 6.§ (1) f) adatkezelő jogos érdeke</w:t>
            </w:r>
          </w:p>
        </w:tc>
      </w:tr>
      <w:tr w:rsidR="00A21429" w14:paraId="1FAB0DBD" w14:textId="77777777">
        <w:tc>
          <w:tcPr>
            <w:tcW w:w="1838" w:type="dxa"/>
          </w:tcPr>
          <w:p w14:paraId="00000012"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tanfolyam tartása, kapcsolattartás</w:t>
            </w:r>
          </w:p>
        </w:tc>
        <w:tc>
          <w:tcPr>
            <w:tcW w:w="2410" w:type="dxa"/>
          </w:tcPr>
          <w:p w14:paraId="00000013"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név, születési idő, lakcím, telefonszám, e-mail cím, Ön által feltárt személyes adat, személyes adat különleges kategóriája vagy egyéb információ</w:t>
            </w:r>
          </w:p>
        </w:tc>
        <w:tc>
          <w:tcPr>
            <w:tcW w:w="2548" w:type="dxa"/>
          </w:tcPr>
          <w:p w14:paraId="00000014"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a szerződés teljesítését (tanfolyam befejezése) követő 5. év végéig</w:t>
            </w:r>
          </w:p>
        </w:tc>
        <w:tc>
          <w:tcPr>
            <w:tcW w:w="2266" w:type="dxa"/>
          </w:tcPr>
          <w:p w14:paraId="00000015"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GDPR 6.</w:t>
            </w:r>
            <w:r>
              <w:rPr>
                <w:rFonts w:ascii="Avenir" w:eastAsia="Avenir" w:hAnsi="Avenir" w:cs="Avenir"/>
                <w:color w:val="111111"/>
                <w:sz w:val="20"/>
                <w:szCs w:val="20"/>
              </w:rPr>
              <w:t xml:space="preserve"> (1) a) és 9. (2) a) pontok szerint</w:t>
            </w:r>
          </w:p>
          <w:p w14:paraId="00000016"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az Ön hozzájárulása és</w:t>
            </w:r>
          </w:p>
          <w:p w14:paraId="00000017"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GDPR 6. (1) b) a felek között létrejött szerződés teljesítése</w:t>
            </w:r>
          </w:p>
        </w:tc>
      </w:tr>
      <w:tr w:rsidR="00A21429" w14:paraId="003AC9EE" w14:textId="77777777">
        <w:tc>
          <w:tcPr>
            <w:tcW w:w="1838" w:type="dxa"/>
          </w:tcPr>
          <w:p w14:paraId="00000018"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szolgáltatás díjának megfizetése</w:t>
            </w:r>
          </w:p>
        </w:tc>
        <w:tc>
          <w:tcPr>
            <w:tcW w:w="2410" w:type="dxa"/>
          </w:tcPr>
          <w:p w14:paraId="00000019"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számlázáshoz szükséges adatok: név, cím, összeg, dátum</w:t>
            </w:r>
          </w:p>
        </w:tc>
        <w:tc>
          <w:tcPr>
            <w:tcW w:w="2548" w:type="dxa"/>
          </w:tcPr>
          <w:p w14:paraId="0000001A"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fizetés évét követő 8. év vége</w:t>
            </w:r>
          </w:p>
        </w:tc>
        <w:tc>
          <w:tcPr>
            <w:tcW w:w="2266" w:type="dxa"/>
          </w:tcPr>
          <w:p w14:paraId="0000001B"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 xml:space="preserve">GDPR 6. (1) c) </w:t>
            </w:r>
            <w:r>
              <w:rPr>
                <w:rFonts w:ascii="Avenir" w:eastAsia="Avenir" w:hAnsi="Avenir" w:cs="Avenir"/>
                <w:color w:val="111111"/>
                <w:sz w:val="20"/>
                <w:szCs w:val="20"/>
              </w:rPr>
              <w:t>jogi kötelezettség:</w:t>
            </w:r>
          </w:p>
          <w:p w14:paraId="0000001C"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számviteli törvény 169 § (2)</w:t>
            </w:r>
          </w:p>
        </w:tc>
      </w:tr>
    </w:tbl>
    <w:p w14:paraId="0000001D" w14:textId="77777777" w:rsidR="00A21429" w:rsidRDefault="00A21429">
      <w:pPr>
        <w:pBdr>
          <w:top w:val="nil"/>
          <w:left w:val="nil"/>
          <w:bottom w:val="nil"/>
          <w:right w:val="nil"/>
          <w:between w:val="nil"/>
        </w:pBdr>
        <w:shd w:val="clear" w:color="auto" w:fill="FFFFFF"/>
        <w:spacing w:after="150"/>
        <w:ind w:left="765"/>
        <w:rPr>
          <w:rFonts w:ascii="Avenir" w:eastAsia="Avenir" w:hAnsi="Avenir" w:cs="Avenir"/>
          <w:color w:val="000000"/>
          <w:sz w:val="20"/>
          <w:szCs w:val="20"/>
        </w:rPr>
      </w:pPr>
    </w:p>
    <w:p w14:paraId="0000001E" w14:textId="77777777" w:rsidR="00A21429" w:rsidRDefault="008429AA">
      <w:pPr>
        <w:shd w:val="clear" w:color="auto" w:fill="FFFFFF"/>
        <w:spacing w:after="150"/>
        <w:rPr>
          <w:rFonts w:ascii="Avenir" w:eastAsia="Avenir" w:hAnsi="Avenir" w:cs="Avenir"/>
          <w:sz w:val="20"/>
          <w:szCs w:val="20"/>
        </w:rPr>
      </w:pPr>
      <w:r>
        <w:rPr>
          <w:rFonts w:ascii="Avenir" w:eastAsia="Avenir" w:hAnsi="Avenir" w:cs="Avenir"/>
          <w:sz w:val="20"/>
          <w:szCs w:val="20"/>
        </w:rPr>
        <w:t>Ön bármikor előzetesen tájékozódhat Adatkezelő adatkezelési tevékenységével kapcsolatban a weboldalon elhelyezett Tréneri Adatkezelési Tájékoztató megtekintésével. Adatkezelő az Ön önkéntes hozzájárulásának (GDPR 6. cikk (1) bekezdés a) és 9. cikk (2) a) p</w:t>
      </w:r>
      <w:r>
        <w:rPr>
          <w:rFonts w:ascii="Avenir" w:eastAsia="Avenir" w:hAnsi="Avenir" w:cs="Avenir"/>
          <w:sz w:val="20"/>
          <w:szCs w:val="20"/>
        </w:rPr>
        <w:t>ontja szerint) tekinti azt a tényt, hogy saját elhatározása alapján kereste meg őt és tárta fel a tanfolyam előtt vagy során a megosztani kívánt, Önre vonatkozó személes adatokat. Az így megadott hozzájárulását bármikor visszavonhatja, azonban ebben az ese</w:t>
      </w:r>
      <w:r>
        <w:rPr>
          <w:rFonts w:ascii="Avenir" w:eastAsia="Avenir" w:hAnsi="Avenir" w:cs="Avenir"/>
          <w:sz w:val="20"/>
          <w:szCs w:val="20"/>
        </w:rPr>
        <w:t>tben elképzelhető, hogy Adatkezelő nem tudja a tanfolyamon való részvételt Önnek biztosítani.</w:t>
      </w:r>
    </w:p>
    <w:p w14:paraId="0000001F" w14:textId="77777777" w:rsidR="00A21429" w:rsidRDefault="008429AA">
      <w:pPr>
        <w:numPr>
          <w:ilvl w:val="0"/>
          <w:numId w:val="2"/>
        </w:numPr>
        <w:pBdr>
          <w:top w:val="nil"/>
          <w:left w:val="nil"/>
          <w:bottom w:val="nil"/>
          <w:right w:val="nil"/>
          <w:between w:val="nil"/>
        </w:pBdr>
        <w:shd w:val="clear" w:color="auto" w:fill="FFFFFF"/>
        <w:jc w:val="both"/>
        <w:rPr>
          <w:rFonts w:ascii="Avenir" w:eastAsia="Avenir" w:hAnsi="Avenir" w:cs="Avenir"/>
          <w:b/>
          <w:color w:val="000000"/>
          <w:sz w:val="20"/>
          <w:szCs w:val="20"/>
        </w:rPr>
      </w:pPr>
      <w:r>
        <w:rPr>
          <w:rFonts w:ascii="Avenir" w:eastAsia="Avenir" w:hAnsi="Avenir" w:cs="Avenir"/>
          <w:b/>
          <w:color w:val="000000"/>
          <w:sz w:val="20"/>
          <w:szCs w:val="20"/>
        </w:rPr>
        <w:t>Jelentkezés tanfolyamra az intimtorna.hu weboldalon (webshopban vásárlás)</w:t>
      </w:r>
    </w:p>
    <w:p w14:paraId="00000020" w14:textId="77777777" w:rsidR="00A21429" w:rsidRDefault="00A21429">
      <w:pPr>
        <w:pBdr>
          <w:top w:val="nil"/>
          <w:left w:val="nil"/>
          <w:bottom w:val="nil"/>
          <w:right w:val="nil"/>
          <w:between w:val="nil"/>
        </w:pBdr>
        <w:shd w:val="clear" w:color="auto" w:fill="FFFFFF"/>
        <w:ind w:left="765"/>
        <w:jc w:val="both"/>
        <w:rPr>
          <w:rFonts w:ascii="Avenir" w:eastAsia="Avenir" w:hAnsi="Avenir" w:cs="Avenir"/>
          <w:color w:val="000000"/>
          <w:sz w:val="20"/>
          <w:szCs w:val="20"/>
        </w:rPr>
      </w:pPr>
    </w:p>
    <w:p w14:paraId="00000021" w14:textId="77777777" w:rsidR="00A21429" w:rsidRDefault="008429AA">
      <w:p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lastRenderedPageBreak/>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w:t>
      </w:r>
      <w:r>
        <w:rPr>
          <w:rFonts w:ascii="Avenir" w:eastAsia="Avenir" w:hAnsi="Avenir" w:cs="Avenir"/>
          <w:color w:val="000000"/>
          <w:sz w:val="20"/>
          <w:szCs w:val="20"/>
        </w:rPr>
        <w:t xml:space="preserve">vállalja, hogy a vásárlás teljesítése (Tanfolyam megtartása) érdekében eljár és a vásárlás során megadott adatokat kizárólag a vásárlás lebonyolítása érdekében használja fel. </w:t>
      </w:r>
    </w:p>
    <w:p w14:paraId="00000022" w14:textId="77777777" w:rsidR="00A21429" w:rsidRDefault="00A21429">
      <w:pPr>
        <w:pBdr>
          <w:top w:val="nil"/>
          <w:left w:val="nil"/>
          <w:bottom w:val="nil"/>
          <w:right w:val="nil"/>
          <w:between w:val="nil"/>
        </w:pBdr>
        <w:shd w:val="clear" w:color="auto" w:fill="FFFFFF"/>
        <w:jc w:val="both"/>
        <w:rPr>
          <w:rFonts w:ascii="Avenir" w:eastAsia="Avenir" w:hAnsi="Avenir" w:cs="Avenir"/>
          <w:color w:val="000000"/>
          <w:sz w:val="20"/>
          <w:szCs w:val="20"/>
        </w:rPr>
      </w:pPr>
    </w:p>
    <w:p w14:paraId="00000023" w14:textId="77777777" w:rsidR="00A21429" w:rsidRDefault="008429AA">
      <w:p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A vásárlás zökkenőmentes lebonyolítása érdekében Adatkezelő az alábbi adatait k</w:t>
      </w:r>
      <w:r>
        <w:rPr>
          <w:rFonts w:ascii="Avenir" w:eastAsia="Avenir" w:hAnsi="Avenir" w:cs="Avenir"/>
          <w:color w:val="000000"/>
          <w:sz w:val="20"/>
          <w:szCs w:val="20"/>
        </w:rPr>
        <w:t>ezeli:</w:t>
      </w:r>
    </w:p>
    <w:p w14:paraId="00000024" w14:textId="77777777" w:rsidR="00A21429" w:rsidRDefault="008429AA">
      <w:pPr>
        <w:numPr>
          <w:ilvl w:val="0"/>
          <w:numId w:val="3"/>
        </w:num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Ön megrendeléskor megadott személyes adatai (név, e-mail cím, telefonszám),</w:t>
      </w:r>
    </w:p>
    <w:p w14:paraId="00000025" w14:textId="77777777" w:rsidR="00A21429" w:rsidRDefault="008429AA">
      <w:pPr>
        <w:numPr>
          <w:ilvl w:val="0"/>
          <w:numId w:val="3"/>
        </w:num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a vásárlás során a vásárolni kívánt termékre (Tanfolyamra) vonatkozó azonosító adatok,</w:t>
      </w:r>
    </w:p>
    <w:p w14:paraId="00000026" w14:textId="77777777" w:rsidR="00A21429" w:rsidRDefault="008429AA">
      <w:pPr>
        <w:numPr>
          <w:ilvl w:val="0"/>
          <w:numId w:val="3"/>
        </w:num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megrendelés dátuma,</w:t>
      </w:r>
    </w:p>
    <w:p w14:paraId="00000027" w14:textId="77777777" w:rsidR="00A21429" w:rsidRDefault="008429AA">
      <w:pPr>
        <w:numPr>
          <w:ilvl w:val="0"/>
          <w:numId w:val="3"/>
        </w:num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a számlázással kapcsolatban megadott adatok,</w:t>
      </w:r>
    </w:p>
    <w:p w14:paraId="00000028" w14:textId="77777777" w:rsidR="00A21429" w:rsidRDefault="008429AA">
      <w:pPr>
        <w:numPr>
          <w:ilvl w:val="0"/>
          <w:numId w:val="3"/>
        </w:num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a fizetés módjával ka</w:t>
      </w:r>
      <w:r>
        <w:rPr>
          <w:rFonts w:ascii="Avenir" w:eastAsia="Avenir" w:hAnsi="Avenir" w:cs="Avenir"/>
          <w:color w:val="000000"/>
          <w:sz w:val="20"/>
          <w:szCs w:val="20"/>
        </w:rPr>
        <w:t>pcsolatban megadott adatok,</w:t>
      </w:r>
    </w:p>
    <w:p w14:paraId="00000029" w14:textId="77777777" w:rsidR="00A21429" w:rsidRDefault="008429AA">
      <w:pPr>
        <w:numPr>
          <w:ilvl w:val="0"/>
          <w:numId w:val="3"/>
        </w:numPr>
        <w:pBdr>
          <w:top w:val="nil"/>
          <w:left w:val="nil"/>
          <w:bottom w:val="nil"/>
          <w:right w:val="nil"/>
          <w:between w:val="nil"/>
        </w:pBdr>
        <w:shd w:val="clear" w:color="auto" w:fill="FFFFFF"/>
        <w:spacing w:after="300"/>
        <w:jc w:val="both"/>
        <w:rPr>
          <w:rFonts w:ascii="Avenir" w:eastAsia="Avenir" w:hAnsi="Avenir" w:cs="Avenir"/>
          <w:color w:val="000000"/>
          <w:sz w:val="20"/>
          <w:szCs w:val="20"/>
        </w:rPr>
      </w:pPr>
      <w:r>
        <w:rPr>
          <w:rFonts w:ascii="Avenir" w:eastAsia="Avenir" w:hAnsi="Avenir" w:cs="Avenir"/>
          <w:color w:val="000000"/>
          <w:sz w:val="20"/>
          <w:szCs w:val="20"/>
        </w:rPr>
        <w:t>szavatossági igények teljesítése, reklamáció kezelés.</w:t>
      </w:r>
    </w:p>
    <w:p w14:paraId="0000002A" w14:textId="77777777" w:rsidR="00A21429" w:rsidRDefault="008429AA">
      <w:pPr>
        <w:shd w:val="clear" w:color="auto" w:fill="FFFFFF"/>
        <w:spacing w:before="280" w:after="280"/>
        <w:jc w:val="both"/>
        <w:rPr>
          <w:rFonts w:ascii="Avenir" w:eastAsia="Avenir" w:hAnsi="Avenir" w:cs="Avenir"/>
          <w:sz w:val="20"/>
          <w:szCs w:val="20"/>
        </w:rPr>
      </w:pPr>
      <w:r>
        <w:rPr>
          <w:rFonts w:ascii="Avenir" w:eastAsia="Avenir" w:hAnsi="Avenir" w:cs="Avenir"/>
          <w:sz w:val="20"/>
          <w:szCs w:val="20"/>
        </w:rPr>
        <w:t>A fenti adatokat a szolgáltatás nyújtásának részleteit tartalmazó szerződés (Tréneri Általános Szerződési Feltételek – Tréneri ÁSZF) megkötése és az abban foglaltak teljesítése érdekében kezeli Adatkezelő a Rendelet 6. § 1) b) pontja alapján. A szerződés m</w:t>
      </w:r>
      <w:r>
        <w:rPr>
          <w:rFonts w:ascii="Avenir" w:eastAsia="Avenir" w:hAnsi="Avenir" w:cs="Avenir"/>
          <w:sz w:val="20"/>
          <w:szCs w:val="20"/>
        </w:rPr>
        <w:t>egkötése a Tréneri ÁSZF-</w:t>
      </w:r>
      <w:proofErr w:type="spellStart"/>
      <w:r>
        <w:rPr>
          <w:rFonts w:ascii="Avenir" w:eastAsia="Avenir" w:hAnsi="Avenir" w:cs="Avenir"/>
          <w:sz w:val="20"/>
          <w:szCs w:val="20"/>
        </w:rPr>
        <w:t>nek</w:t>
      </w:r>
      <w:proofErr w:type="spellEnd"/>
      <w:r>
        <w:rPr>
          <w:rFonts w:ascii="Avenir" w:eastAsia="Avenir" w:hAnsi="Avenir" w:cs="Avenir"/>
          <w:sz w:val="20"/>
          <w:szCs w:val="20"/>
        </w:rPr>
        <w:t xml:space="preserve"> a vásárlás folyamatban Ön által tett elfogadásával történik. Ha adatait nem adja meg, vagy nem megfelelően adja meg, a vásárlás folyamatát, vagy a vásárlás teljesítését nem tudjuk az Ön számára biztosítani. </w:t>
      </w:r>
    </w:p>
    <w:p w14:paraId="0000002B" w14:textId="77777777"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Az adózási előírások</w:t>
      </w:r>
      <w:r>
        <w:rPr>
          <w:rFonts w:ascii="Avenir" w:eastAsia="Avenir" w:hAnsi="Avenir" w:cs="Avenir"/>
          <w:sz w:val="20"/>
          <w:szCs w:val="20"/>
        </w:rPr>
        <w:t>hoz kapcsolódó adatokat a számviteli kötelezettségek teljesítése érdekében a 2000. évi C. törvény 169.§ (1)-(2) bekezdései alapján a vásárlás teljesítését követő 8. év végéig tároljuk. A szavatossági igényeinek érvényesítésekor adatait az Tréneri ÁSZF telj</w:t>
      </w:r>
      <w:r>
        <w:rPr>
          <w:rFonts w:ascii="Avenir" w:eastAsia="Avenir" w:hAnsi="Avenir" w:cs="Avenir"/>
          <w:sz w:val="20"/>
          <w:szCs w:val="20"/>
        </w:rPr>
        <w:t>esítése érdekében (Rendelet 6. § 1) b) pontja alapján) és a vonatkozó jogszabályi előírásoknak (pl. 19/2014. (IV. 29.) NGM rendelet, 270/2020. (VI. 12.) Korm. rendelet) megfelelés miatt kezeljük a Rendelet 6. § 1) c) pontja alapján. Ha reklamációja nem tar</w:t>
      </w:r>
      <w:r>
        <w:rPr>
          <w:rFonts w:ascii="Avenir" w:eastAsia="Avenir" w:hAnsi="Avenir" w:cs="Avenir"/>
          <w:sz w:val="20"/>
          <w:szCs w:val="20"/>
        </w:rPr>
        <w:t>tozik a szavatosságok körébe, adatát az ügy lezárását követő 30 nappal töröljük.</w:t>
      </w:r>
    </w:p>
    <w:p w14:paraId="0000002C" w14:textId="77777777"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Amennyiben fizetéskor bankkártyás fizetést választ, a fizetési szolgáltatást nyújtó adatfeldolgozó partner, OTP Mobil Kft. (</w:t>
      </w:r>
      <w:proofErr w:type="spellStart"/>
      <w:r>
        <w:rPr>
          <w:rFonts w:ascii="Avenir" w:eastAsia="Avenir" w:hAnsi="Avenir" w:cs="Avenir"/>
          <w:sz w:val="20"/>
          <w:szCs w:val="20"/>
        </w:rPr>
        <w:t>Simple</w:t>
      </w:r>
      <w:proofErr w:type="spellEnd"/>
      <w:r>
        <w:rPr>
          <w:rFonts w:ascii="Avenir" w:eastAsia="Avenir" w:hAnsi="Avenir" w:cs="Avenir"/>
          <w:sz w:val="20"/>
          <w:szCs w:val="20"/>
        </w:rPr>
        <w:t xml:space="preserve"> </w:t>
      </w:r>
      <w:proofErr w:type="spellStart"/>
      <w:r>
        <w:rPr>
          <w:rFonts w:ascii="Avenir" w:eastAsia="Avenir" w:hAnsi="Avenir" w:cs="Avenir"/>
          <w:sz w:val="20"/>
          <w:szCs w:val="20"/>
        </w:rPr>
        <w:t>Pay</w:t>
      </w:r>
      <w:proofErr w:type="spellEnd"/>
      <w:r>
        <w:rPr>
          <w:rFonts w:ascii="Avenir" w:eastAsia="Avenir" w:hAnsi="Avenir" w:cs="Avenir"/>
          <w:sz w:val="20"/>
          <w:szCs w:val="20"/>
        </w:rPr>
        <w:t xml:space="preserve">) számára a név, e-mail cím, telefonszám </w:t>
      </w:r>
      <w:r>
        <w:rPr>
          <w:rFonts w:ascii="Avenir" w:eastAsia="Avenir" w:hAnsi="Avenir" w:cs="Avenir"/>
          <w:sz w:val="20"/>
          <w:szCs w:val="20"/>
        </w:rPr>
        <w:t xml:space="preserve">adatok átadásra kerülnek a fizetési szolgáltatás biztonságának elősegítése érdekében. Az adatfeldolgozó által végzett adatfeldolgozási tevékenység jellege és célja a </w:t>
      </w:r>
      <w:proofErr w:type="spellStart"/>
      <w:r>
        <w:rPr>
          <w:rFonts w:ascii="Avenir" w:eastAsia="Avenir" w:hAnsi="Avenir" w:cs="Avenir"/>
          <w:sz w:val="20"/>
          <w:szCs w:val="20"/>
        </w:rPr>
        <w:t>SimplePay</w:t>
      </w:r>
      <w:proofErr w:type="spellEnd"/>
      <w:r>
        <w:rPr>
          <w:rFonts w:ascii="Avenir" w:eastAsia="Avenir" w:hAnsi="Avenir" w:cs="Avenir"/>
          <w:sz w:val="20"/>
          <w:szCs w:val="20"/>
        </w:rPr>
        <w:t xml:space="preserve"> Adatkezelési tájékoztatóban, az alábbi linken tekinthető meg: </w:t>
      </w:r>
      <w:hyperlink r:id="rId9">
        <w:r>
          <w:rPr>
            <w:rFonts w:ascii="Avenir" w:eastAsia="Avenir" w:hAnsi="Avenir" w:cs="Avenir"/>
            <w:sz w:val="20"/>
            <w:szCs w:val="20"/>
          </w:rPr>
          <w:t>http://simplepay.hu/vasarlo-aff</w:t>
        </w:r>
      </w:hyperlink>
      <w:r>
        <w:rPr>
          <w:rFonts w:ascii="Avenir" w:eastAsia="Avenir" w:hAnsi="Avenir" w:cs="Avenir"/>
          <w:sz w:val="20"/>
          <w:szCs w:val="20"/>
        </w:rPr>
        <w:t>.</w:t>
      </w:r>
    </w:p>
    <w:p w14:paraId="0000002D" w14:textId="77777777" w:rsidR="00A21429" w:rsidRDefault="008429AA">
      <w:pPr>
        <w:numPr>
          <w:ilvl w:val="0"/>
          <w:numId w:val="2"/>
        </w:numPr>
        <w:pBdr>
          <w:top w:val="nil"/>
          <w:left w:val="nil"/>
          <w:bottom w:val="nil"/>
          <w:right w:val="nil"/>
          <w:between w:val="nil"/>
        </w:pBdr>
        <w:shd w:val="clear" w:color="auto" w:fill="FFFFFF"/>
        <w:spacing w:after="300"/>
        <w:jc w:val="both"/>
        <w:rPr>
          <w:rFonts w:ascii="Avenir" w:eastAsia="Avenir" w:hAnsi="Avenir" w:cs="Avenir"/>
          <w:b/>
          <w:color w:val="000000"/>
          <w:sz w:val="20"/>
          <w:szCs w:val="20"/>
        </w:rPr>
      </w:pPr>
      <w:r>
        <w:rPr>
          <w:rFonts w:ascii="Avenir" w:eastAsia="Avenir" w:hAnsi="Avenir" w:cs="Avenir"/>
          <w:b/>
          <w:color w:val="000000"/>
          <w:sz w:val="20"/>
          <w:szCs w:val="20"/>
        </w:rPr>
        <w:t>Hírlevél feliratkozás és hírlevelek küldése</w:t>
      </w:r>
    </w:p>
    <w:p w14:paraId="0000002E" w14:textId="77777777" w:rsidR="00A21429" w:rsidRDefault="008429AA">
      <w:pPr>
        <w:jc w:val="both"/>
        <w:rPr>
          <w:rFonts w:ascii="Avenir" w:eastAsia="Avenir" w:hAnsi="Avenir" w:cs="Avenir"/>
          <w:sz w:val="20"/>
          <w:szCs w:val="20"/>
        </w:rPr>
      </w:pPr>
      <w:r>
        <w:rPr>
          <w:rFonts w:ascii="Avenir" w:eastAsia="Avenir" w:hAnsi="Avenir" w:cs="Avenir"/>
          <w:sz w:val="20"/>
          <w:szCs w:val="20"/>
        </w:rPr>
        <w:t xml:space="preserve">Önnek többféle Tréneri hírlevélre való feliratkozásra van lehetősége a weboldalon: Adatkezelő Kriston-módszerhez kapcsolódó tevékenységéről szóló </w:t>
      </w:r>
      <w:r>
        <w:rPr>
          <w:rFonts w:ascii="Avenir" w:eastAsia="Avenir" w:hAnsi="Avenir" w:cs="Avenir"/>
          <w:sz w:val="20"/>
          <w:szCs w:val="20"/>
        </w:rPr>
        <w:t>hírlevelére, illetve Adatkezelő nem Kriston-módszerhez kapcsolódó tevékenységéről szóló hírlevelére. Ön Tanfolyamra való jelentkezéskor, valamint a Tréner és az Ön profilján keresztül bármikor fel-, illetve leiratkozhat az adott hírlevélről.</w:t>
      </w:r>
    </w:p>
    <w:p w14:paraId="0000002F" w14:textId="77777777" w:rsidR="00A21429" w:rsidRDefault="008429AA">
      <w:pPr>
        <w:jc w:val="both"/>
        <w:rPr>
          <w:rFonts w:ascii="Avenir" w:eastAsia="Avenir" w:hAnsi="Avenir" w:cs="Avenir"/>
          <w:sz w:val="20"/>
          <w:szCs w:val="20"/>
        </w:rPr>
      </w:pPr>
      <w:r>
        <w:rPr>
          <w:rFonts w:ascii="Avenir" w:eastAsia="Avenir" w:hAnsi="Avenir" w:cs="Avenir"/>
          <w:sz w:val="20"/>
          <w:szCs w:val="20"/>
        </w:rPr>
        <w:t>A hírlevelek k</w:t>
      </w:r>
      <w:r>
        <w:rPr>
          <w:rFonts w:ascii="Avenir" w:eastAsia="Avenir" w:hAnsi="Avenir" w:cs="Avenir"/>
          <w:sz w:val="20"/>
          <w:szCs w:val="20"/>
        </w:rPr>
        <w:t>üldése és az ahhoz kapcsolódó adatkezelés a fel- és leiratkozás után teljes egészében Adatkezelő felelőssége.</w:t>
      </w:r>
    </w:p>
    <w:p w14:paraId="00000030" w14:textId="77777777" w:rsidR="00A21429" w:rsidRDefault="008429AA">
      <w:pPr>
        <w:jc w:val="both"/>
        <w:rPr>
          <w:rFonts w:ascii="Avenir" w:eastAsia="Avenir" w:hAnsi="Avenir" w:cs="Avenir"/>
          <w:sz w:val="20"/>
          <w:szCs w:val="20"/>
        </w:rPr>
      </w:pPr>
      <w:r>
        <w:rPr>
          <w:rFonts w:ascii="Avenir" w:eastAsia="Avenir" w:hAnsi="Avenir" w:cs="Avenir"/>
          <w:sz w:val="20"/>
          <w:szCs w:val="20"/>
        </w:rPr>
        <w:t>Adatkezelő hírlevelére való feliratkozással Ön tudomásul veszi, hogy a weboldalt üzemeltető szolgáltató a hírlevél küldéséhez szükséges adatokat (</w:t>
      </w:r>
      <w:r>
        <w:rPr>
          <w:rFonts w:ascii="Avenir" w:eastAsia="Avenir" w:hAnsi="Avenir" w:cs="Avenir"/>
          <w:sz w:val="20"/>
          <w:szCs w:val="20"/>
        </w:rPr>
        <w:t>név, email cím, feliratkozás dátuma) továbbítja Adatkezelő számára.</w:t>
      </w:r>
    </w:p>
    <w:p w14:paraId="00000031" w14:textId="77777777" w:rsidR="00A21429" w:rsidRDefault="00A21429">
      <w:pPr>
        <w:shd w:val="clear" w:color="auto" w:fill="FFFFFF"/>
        <w:spacing w:after="150"/>
        <w:jc w:val="both"/>
        <w:rPr>
          <w:rFonts w:ascii="Avenir" w:eastAsia="Avenir" w:hAnsi="Avenir" w:cs="Avenir"/>
          <w:sz w:val="20"/>
          <w:szCs w:val="20"/>
        </w:rPr>
      </w:pPr>
    </w:p>
    <w:p w14:paraId="00000032" w14:textId="77777777"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A hírlevelek tartalmának személyre szóló célzása nem történik. A hírlevelek kiküldése érdekében Adatkezelő a jogszabály (Reklám törvény 6. §) által előírt adatokon (név, e-mail cím, felir</w:t>
      </w:r>
      <w:r>
        <w:rPr>
          <w:rFonts w:ascii="Avenir" w:eastAsia="Avenir" w:hAnsi="Avenir" w:cs="Avenir"/>
          <w:sz w:val="20"/>
          <w:szCs w:val="20"/>
        </w:rPr>
        <w:t>atkozás időpontja) kívül a tanfolyamon részt vevő nemére és az elvégzett tanfolyamra vonatkozó adatot kezeli és ezek alapján küldhet hírlevelet.</w:t>
      </w:r>
    </w:p>
    <w:p w14:paraId="00000033" w14:textId="77777777"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Adatait kizárólag abból a célból használjuk fel, hogy hírlevelünket eljuttassuk az Ön részére. Adatkezelő más a</w:t>
      </w:r>
      <w:r>
        <w:rPr>
          <w:rFonts w:ascii="Avenir" w:eastAsia="Avenir" w:hAnsi="Avenir" w:cs="Avenir"/>
          <w:sz w:val="20"/>
          <w:szCs w:val="20"/>
        </w:rPr>
        <w:t>datkezelő részére a kezelt adatokat nem adja át.</w:t>
      </w:r>
    </w:p>
    <w:p w14:paraId="00000034" w14:textId="77777777"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A hírlevélküldés kizárólag az Ön hozzájárulását követően lehetséges, az adatkezelés az Ön által önkéntesen megadott hozzájáruláson alapul (az adatkezelés jogalapja: GDPR 6 § (1) a)). Hozzájárulásának visszav</w:t>
      </w:r>
      <w:r>
        <w:rPr>
          <w:rFonts w:ascii="Avenir" w:eastAsia="Avenir" w:hAnsi="Avenir" w:cs="Avenir"/>
          <w:sz w:val="20"/>
          <w:szCs w:val="20"/>
        </w:rPr>
        <w:t xml:space="preserve">onása vagy a hírlevélben rendelkezésre álló lemondás funkció használata esetén adatait Adatkezelő haladéktalanul törli (adatkezelés tartama). </w:t>
      </w:r>
    </w:p>
    <w:p w14:paraId="00000035" w14:textId="77777777" w:rsidR="00A21429" w:rsidRDefault="008429AA">
      <w:pPr>
        <w:numPr>
          <w:ilvl w:val="0"/>
          <w:numId w:val="2"/>
        </w:numPr>
        <w:pBdr>
          <w:top w:val="nil"/>
          <w:left w:val="nil"/>
          <w:bottom w:val="nil"/>
          <w:right w:val="nil"/>
          <w:between w:val="nil"/>
        </w:pBdr>
        <w:shd w:val="clear" w:color="auto" w:fill="FFFFFF"/>
        <w:spacing w:after="300"/>
        <w:jc w:val="both"/>
        <w:rPr>
          <w:rFonts w:ascii="Avenir" w:eastAsia="Avenir" w:hAnsi="Avenir" w:cs="Avenir"/>
          <w:b/>
          <w:color w:val="000000"/>
          <w:sz w:val="20"/>
          <w:szCs w:val="20"/>
        </w:rPr>
      </w:pPr>
      <w:r>
        <w:rPr>
          <w:rFonts w:ascii="Avenir" w:eastAsia="Avenir" w:hAnsi="Avenir" w:cs="Avenir"/>
          <w:b/>
          <w:color w:val="000000"/>
          <w:sz w:val="20"/>
          <w:szCs w:val="20"/>
        </w:rPr>
        <w:t>Adatbiztonságra vonatkozó rendelkezések</w:t>
      </w:r>
    </w:p>
    <w:p w14:paraId="00000036" w14:textId="77777777"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lastRenderedPageBreak/>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w:t>
      </w:r>
      <w:r>
        <w:rPr>
          <w:rFonts w:ascii="Avenir" w:eastAsia="Avenir" w:hAnsi="Avenir" w:cs="Avenir"/>
          <w:sz w:val="20"/>
          <w:szCs w:val="20"/>
        </w:rPr>
        <w:t>tül történik. Csak olyan adat bekérése történik, ami ahhoz kell, hogy az adatkezelési célokat Adatkezelő megvalósíthassa.</w:t>
      </w:r>
    </w:p>
    <w:p w14:paraId="00000037" w14:textId="71721F5C"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 xml:space="preserve">Adatkezelő a kezelt adatokat szerződéses adatfeldolgozó partnere a </w:t>
      </w:r>
      <w:proofErr w:type="spellStart"/>
      <w:r>
        <w:rPr>
          <w:rFonts w:ascii="Avenir" w:eastAsia="Avenir" w:hAnsi="Avenir" w:cs="Avenir"/>
          <w:sz w:val="20"/>
          <w:szCs w:val="20"/>
        </w:rPr>
        <w:t>Vitál</w:t>
      </w:r>
      <w:proofErr w:type="spellEnd"/>
      <w:r>
        <w:rPr>
          <w:rFonts w:ascii="Avenir" w:eastAsia="Avenir" w:hAnsi="Avenir" w:cs="Avenir"/>
          <w:sz w:val="20"/>
          <w:szCs w:val="20"/>
        </w:rPr>
        <w:t>-Tréning Egészségmegőrző Korlátolt Felelősségű Társaság (székh</w:t>
      </w:r>
      <w:r>
        <w:rPr>
          <w:rFonts w:ascii="Avenir" w:eastAsia="Avenir" w:hAnsi="Avenir" w:cs="Avenir"/>
          <w:sz w:val="20"/>
          <w:szCs w:val="20"/>
        </w:rPr>
        <w:t>elye: 1061 Budapest, Király utca 14., I./5., cégjegyzékszáma: 01 09 889471, adószáma: 14113253-2-42) által működtetett weboldal útján gyűjti be, tárolja. Adatfeldolgozó a kezelt adatokat kizárólag Adatkezelő számára továbbítja</w:t>
      </w:r>
      <w:r w:rsidRPr="008A150C">
        <w:rPr>
          <w:rFonts w:ascii="Avenir" w:eastAsia="Avenir" w:hAnsi="Avenir" w:cs="Avenir"/>
          <w:sz w:val="20"/>
          <w:szCs w:val="20"/>
        </w:rPr>
        <w:t xml:space="preserve">. </w:t>
      </w:r>
      <w:sdt>
        <w:sdtPr>
          <w:tag w:val="goog_rdk_0"/>
          <w:id w:val="1155959815"/>
        </w:sdtPr>
        <w:sdtEndPr/>
        <w:sdtContent/>
      </w:sdt>
      <w:r w:rsidRPr="008A150C">
        <w:rPr>
          <w:rFonts w:ascii="Avenir" w:eastAsia="Avenir" w:hAnsi="Avenir" w:cs="Avenir"/>
          <w:sz w:val="20"/>
          <w:szCs w:val="20"/>
        </w:rPr>
        <w:t xml:space="preserve">A hírlevél küldés </w:t>
      </w:r>
      <w:r w:rsidRPr="008A150C">
        <w:rPr>
          <w:rFonts w:ascii="Avenir" w:eastAsia="Avenir" w:hAnsi="Avenir" w:cs="Avenir"/>
          <w:sz w:val="20"/>
          <w:szCs w:val="20"/>
        </w:rPr>
        <w:t>folya</w:t>
      </w:r>
      <w:r w:rsidRPr="008A150C">
        <w:rPr>
          <w:rFonts w:ascii="Avenir" w:eastAsia="Avenir" w:hAnsi="Avenir" w:cs="Avenir"/>
          <w:sz w:val="20"/>
          <w:szCs w:val="20"/>
        </w:rPr>
        <w:t>matában már az adatkezelő nem vesz részt, az adatok tárolása az Európai Unión belül történik.</w:t>
      </w:r>
    </w:p>
    <w:p w14:paraId="00000038" w14:textId="77777777" w:rsidR="00A21429" w:rsidRDefault="00A21429">
      <w:pPr>
        <w:shd w:val="clear" w:color="auto" w:fill="FFFFFF"/>
        <w:rPr>
          <w:rFonts w:ascii="Avenir" w:eastAsia="Avenir" w:hAnsi="Avenir" w:cs="Avenir"/>
          <w:sz w:val="20"/>
          <w:szCs w:val="20"/>
        </w:rPr>
      </w:pPr>
    </w:p>
    <w:p w14:paraId="00000039" w14:textId="77777777" w:rsidR="00A21429" w:rsidRDefault="008429AA">
      <w:pPr>
        <w:shd w:val="clear" w:color="auto" w:fill="FFFFFF"/>
        <w:spacing w:after="300"/>
        <w:jc w:val="both"/>
        <w:rPr>
          <w:rFonts w:ascii="Avenir" w:eastAsia="Avenir" w:hAnsi="Avenir" w:cs="Avenir"/>
          <w:b/>
          <w:sz w:val="20"/>
          <w:szCs w:val="20"/>
        </w:rPr>
      </w:pPr>
      <w:r>
        <w:rPr>
          <w:rFonts w:ascii="Avenir" w:eastAsia="Avenir" w:hAnsi="Avenir" w:cs="Avenir"/>
          <w:b/>
          <w:sz w:val="20"/>
          <w:szCs w:val="20"/>
        </w:rPr>
        <w:t>4. Az Önt megillető jogok</w:t>
      </w:r>
    </w:p>
    <w:p w14:paraId="0000003A" w14:textId="77777777"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 xml:space="preserve">Tájékoztatjuk, hogy jogszabály alapján </w:t>
      </w:r>
      <w:r w:rsidRPr="008A150C">
        <w:rPr>
          <w:rFonts w:ascii="Avenir" w:eastAsia="Avenir" w:hAnsi="Avenir" w:cs="Avenir"/>
          <w:sz w:val="20"/>
          <w:szCs w:val="20"/>
        </w:rPr>
        <w:t xml:space="preserve">az </w:t>
      </w:r>
      <w:r w:rsidRPr="008A150C">
        <w:rPr>
          <w:rFonts w:ascii="Avenir" w:eastAsia="Avenir" w:hAnsi="Avenir" w:cs="Avenir"/>
          <w:sz w:val="20"/>
          <w:szCs w:val="20"/>
        </w:rPr>
        <w:t>vargabea85@gamil.com</w:t>
      </w:r>
      <w:r w:rsidRPr="008A150C">
        <w:rPr>
          <w:rFonts w:ascii="Avenir" w:eastAsia="Avenir" w:hAnsi="Avenir" w:cs="Avenir"/>
          <w:sz w:val="20"/>
          <w:szCs w:val="20"/>
        </w:rPr>
        <w:t xml:space="preserve"> email-címen érvényesítheti az Önt megillető jogokat, amely alapján - a jogszabályban megjelölt keretek között:</w:t>
      </w:r>
    </w:p>
    <w:p w14:paraId="0000003B" w14:textId="77777777" w:rsidR="00A21429" w:rsidRDefault="008429AA">
      <w:pPr>
        <w:numPr>
          <w:ilvl w:val="0"/>
          <w:numId w:val="1"/>
        </w:numPr>
        <w:shd w:val="clear" w:color="auto" w:fill="FFFFFF"/>
        <w:spacing w:before="280"/>
        <w:jc w:val="both"/>
        <w:rPr>
          <w:rFonts w:ascii="Avenir" w:eastAsia="Avenir" w:hAnsi="Avenir" w:cs="Avenir"/>
          <w:sz w:val="20"/>
          <w:szCs w:val="20"/>
        </w:rPr>
      </w:pPr>
      <w:r>
        <w:rPr>
          <w:rFonts w:ascii="Avenir" w:eastAsia="Avenir" w:hAnsi="Avenir" w:cs="Avenir"/>
          <w:sz w:val="20"/>
          <w:szCs w:val="20"/>
        </w:rPr>
        <w:t>hozzáférést kérhet az Önről kezelt személyes adatokhoz, illetve másolatukhoz; (15. cikk)</w:t>
      </w:r>
    </w:p>
    <w:p w14:paraId="0000003C" w14:textId="77777777" w:rsidR="00A21429" w:rsidRDefault="008429AA">
      <w:pPr>
        <w:numPr>
          <w:ilvl w:val="0"/>
          <w:numId w:val="1"/>
        </w:numPr>
        <w:shd w:val="clear" w:color="auto" w:fill="FFFFFF"/>
        <w:jc w:val="both"/>
        <w:rPr>
          <w:rFonts w:ascii="Avenir" w:eastAsia="Avenir" w:hAnsi="Avenir" w:cs="Avenir"/>
          <w:sz w:val="20"/>
          <w:szCs w:val="20"/>
        </w:rPr>
      </w:pPr>
      <w:r>
        <w:rPr>
          <w:rFonts w:ascii="Avenir" w:eastAsia="Avenir" w:hAnsi="Avenir" w:cs="Avenir"/>
          <w:sz w:val="20"/>
          <w:szCs w:val="20"/>
        </w:rPr>
        <w:t>tájékoztatást kérhet az adatkezelés főbb jellemzőit (cé</w:t>
      </w:r>
      <w:r>
        <w:rPr>
          <w:rFonts w:ascii="Avenir" w:eastAsia="Avenir" w:hAnsi="Avenir" w:cs="Avenir"/>
          <w:sz w:val="20"/>
          <w:szCs w:val="20"/>
        </w:rPr>
        <w:t>lja, kezelt adatok köre, bevont adatfeldolgozók, adatkezelés tartam) illetően; (15. cikk)</w:t>
      </w:r>
    </w:p>
    <w:p w14:paraId="0000003D" w14:textId="77777777" w:rsidR="00A21429" w:rsidRDefault="008429AA">
      <w:pPr>
        <w:numPr>
          <w:ilvl w:val="0"/>
          <w:numId w:val="1"/>
        </w:numPr>
        <w:shd w:val="clear" w:color="auto" w:fill="FFFFFF"/>
        <w:jc w:val="both"/>
        <w:rPr>
          <w:rFonts w:ascii="Avenir" w:eastAsia="Avenir" w:hAnsi="Avenir" w:cs="Avenir"/>
          <w:sz w:val="20"/>
          <w:szCs w:val="20"/>
        </w:rPr>
      </w:pPr>
      <w:r>
        <w:rPr>
          <w:rFonts w:ascii="Avenir" w:eastAsia="Avenir" w:hAnsi="Avenir" w:cs="Avenir"/>
          <w:sz w:val="20"/>
          <w:szCs w:val="20"/>
        </w:rPr>
        <w:t>bármikor visszavonhatja hozzájárulását; (7. cikk (3))</w:t>
      </w:r>
    </w:p>
    <w:p w14:paraId="0000003E" w14:textId="77777777" w:rsidR="00A21429" w:rsidRDefault="008429AA">
      <w:pPr>
        <w:numPr>
          <w:ilvl w:val="0"/>
          <w:numId w:val="1"/>
        </w:numPr>
        <w:shd w:val="clear" w:color="auto" w:fill="FFFFFF"/>
        <w:jc w:val="both"/>
        <w:rPr>
          <w:rFonts w:ascii="Avenir" w:eastAsia="Avenir" w:hAnsi="Avenir" w:cs="Avenir"/>
          <w:sz w:val="20"/>
          <w:szCs w:val="20"/>
        </w:rPr>
      </w:pPr>
      <w:r>
        <w:rPr>
          <w:rFonts w:ascii="Avenir" w:eastAsia="Avenir" w:hAnsi="Avenir" w:cs="Avenir"/>
          <w:sz w:val="20"/>
          <w:szCs w:val="20"/>
        </w:rPr>
        <w:t xml:space="preserve">kérheti az Önre vonatkozó pontatlan személyes adatok indokolatlan késedelem nélkül helyesbítését vagy a hiányos </w:t>
      </w:r>
      <w:r>
        <w:rPr>
          <w:rFonts w:ascii="Avenir" w:eastAsia="Avenir" w:hAnsi="Avenir" w:cs="Avenir"/>
          <w:sz w:val="20"/>
          <w:szCs w:val="20"/>
        </w:rPr>
        <w:t>személyes adatok kiegészítését; (16. cikk)</w:t>
      </w:r>
    </w:p>
    <w:p w14:paraId="0000003F" w14:textId="77777777" w:rsidR="00A21429" w:rsidRDefault="008429AA">
      <w:pPr>
        <w:numPr>
          <w:ilvl w:val="0"/>
          <w:numId w:val="1"/>
        </w:numPr>
        <w:shd w:val="clear" w:color="auto" w:fill="FFFFFF"/>
        <w:jc w:val="both"/>
        <w:rPr>
          <w:rFonts w:ascii="Avenir" w:eastAsia="Avenir" w:hAnsi="Avenir" w:cs="Avenir"/>
          <w:sz w:val="20"/>
          <w:szCs w:val="20"/>
        </w:rPr>
      </w:pPr>
      <w:r>
        <w:rPr>
          <w:rFonts w:ascii="Avenir" w:eastAsia="Avenir" w:hAnsi="Avenir" w:cs="Avenir"/>
          <w:sz w:val="20"/>
          <w:szCs w:val="20"/>
        </w:rPr>
        <w:t>kérheti az Önre vonatkozó személyes adatok indokolatlan késedelem nélküli törlését (17. cikk), ha</w:t>
      </w:r>
    </w:p>
    <w:p w14:paraId="00000040" w14:textId="77777777" w:rsidR="00A21429" w:rsidRDefault="008429AA">
      <w:pPr>
        <w:numPr>
          <w:ilvl w:val="1"/>
          <w:numId w:val="1"/>
        </w:numPr>
        <w:shd w:val="clear" w:color="auto" w:fill="FFFFFF"/>
        <w:jc w:val="both"/>
        <w:rPr>
          <w:rFonts w:ascii="Avenir" w:eastAsia="Avenir" w:hAnsi="Avenir" w:cs="Avenir"/>
          <w:sz w:val="20"/>
          <w:szCs w:val="20"/>
        </w:rPr>
      </w:pPr>
      <w:r>
        <w:rPr>
          <w:rFonts w:ascii="Avenir" w:eastAsia="Avenir" w:hAnsi="Avenir" w:cs="Avenir"/>
          <w:sz w:val="20"/>
          <w:szCs w:val="20"/>
        </w:rPr>
        <w:t>a személyes adatokra már nincs szükség a 1. és 2. pontokban megjelölt célokból (szakmai anyagok rendelkezésre bocsá</w:t>
      </w:r>
      <w:r>
        <w:rPr>
          <w:rFonts w:ascii="Avenir" w:eastAsia="Avenir" w:hAnsi="Avenir" w:cs="Avenir"/>
          <w:sz w:val="20"/>
          <w:szCs w:val="20"/>
        </w:rPr>
        <w:t>tása, hírlevelek küldése);</w:t>
      </w:r>
    </w:p>
    <w:p w14:paraId="00000041" w14:textId="77777777" w:rsidR="00A21429" w:rsidRDefault="008429AA">
      <w:pPr>
        <w:numPr>
          <w:ilvl w:val="1"/>
          <w:numId w:val="1"/>
        </w:numPr>
        <w:shd w:val="clear" w:color="auto" w:fill="FFFFFF"/>
        <w:jc w:val="both"/>
        <w:rPr>
          <w:rFonts w:ascii="Avenir" w:eastAsia="Avenir" w:hAnsi="Avenir" w:cs="Avenir"/>
          <w:sz w:val="20"/>
          <w:szCs w:val="20"/>
        </w:rPr>
      </w:pPr>
      <w:r>
        <w:rPr>
          <w:rFonts w:ascii="Avenir" w:eastAsia="Avenir" w:hAnsi="Avenir" w:cs="Avenir"/>
          <w:sz w:val="20"/>
          <w:szCs w:val="20"/>
        </w:rPr>
        <w:t>Ön visszavonja a hozzájárulását, és a további adatkezelésnek nincs más jogalapja;</w:t>
      </w:r>
    </w:p>
    <w:p w14:paraId="00000042" w14:textId="77777777" w:rsidR="00A21429" w:rsidRDefault="008429AA">
      <w:pPr>
        <w:numPr>
          <w:ilvl w:val="1"/>
          <w:numId w:val="1"/>
        </w:numPr>
        <w:shd w:val="clear" w:color="auto" w:fill="FFFFFF"/>
        <w:jc w:val="both"/>
        <w:rPr>
          <w:rFonts w:ascii="Avenir" w:eastAsia="Avenir" w:hAnsi="Avenir" w:cs="Avenir"/>
          <w:sz w:val="20"/>
          <w:szCs w:val="20"/>
        </w:rPr>
      </w:pPr>
      <w:r>
        <w:rPr>
          <w:rFonts w:ascii="Avenir" w:eastAsia="Avenir" w:hAnsi="Avenir" w:cs="Avenir"/>
          <w:sz w:val="20"/>
          <w:szCs w:val="20"/>
        </w:rPr>
        <w:t>Ön tiltakozik a hírlevelek küldése ellen;</w:t>
      </w:r>
    </w:p>
    <w:p w14:paraId="00000043" w14:textId="77777777" w:rsidR="00A21429" w:rsidRDefault="008429AA">
      <w:pPr>
        <w:numPr>
          <w:ilvl w:val="1"/>
          <w:numId w:val="1"/>
        </w:numPr>
        <w:shd w:val="clear" w:color="auto" w:fill="FFFFFF"/>
        <w:spacing w:after="280"/>
        <w:jc w:val="both"/>
        <w:rPr>
          <w:rFonts w:ascii="Avenir" w:eastAsia="Avenir" w:hAnsi="Avenir" w:cs="Avenir"/>
          <w:sz w:val="20"/>
          <w:szCs w:val="20"/>
        </w:rPr>
      </w:pPr>
      <w:r>
        <w:rPr>
          <w:rFonts w:ascii="Avenir" w:eastAsia="Avenir" w:hAnsi="Avenir" w:cs="Avenir"/>
          <w:sz w:val="20"/>
          <w:szCs w:val="20"/>
        </w:rPr>
        <w:t>adatai kezelése jogellenesen történt;</w:t>
      </w:r>
    </w:p>
    <w:p w14:paraId="00000044" w14:textId="77777777" w:rsidR="00A21429" w:rsidRDefault="008429AA">
      <w:pPr>
        <w:shd w:val="clear" w:color="auto" w:fill="FFFFFF"/>
        <w:spacing w:before="150" w:after="150"/>
        <w:ind w:left="720"/>
        <w:jc w:val="both"/>
        <w:rPr>
          <w:rFonts w:ascii="Avenir" w:eastAsia="Avenir" w:hAnsi="Avenir" w:cs="Avenir"/>
          <w:sz w:val="20"/>
          <w:szCs w:val="20"/>
        </w:rPr>
      </w:pPr>
      <w:r>
        <w:rPr>
          <w:rFonts w:ascii="Avenir" w:eastAsia="Avenir" w:hAnsi="Avenir" w:cs="Avenir"/>
          <w:sz w:val="20"/>
          <w:szCs w:val="20"/>
        </w:rPr>
        <w:t>Nem lehet az adatokat törölni, ha jogi igény előterjesztéséhez, érv</w:t>
      </w:r>
      <w:r>
        <w:rPr>
          <w:rFonts w:ascii="Avenir" w:eastAsia="Avenir" w:hAnsi="Avenir" w:cs="Avenir"/>
          <w:sz w:val="20"/>
          <w:szCs w:val="20"/>
        </w:rPr>
        <w:t>ényesítéséhez, illetve védelméhez szükséges.</w:t>
      </w:r>
    </w:p>
    <w:p w14:paraId="00000045" w14:textId="77777777" w:rsidR="00A21429" w:rsidRDefault="008429AA">
      <w:pPr>
        <w:numPr>
          <w:ilvl w:val="0"/>
          <w:numId w:val="1"/>
        </w:numPr>
        <w:shd w:val="clear" w:color="auto" w:fill="FFFFFF"/>
        <w:spacing w:before="280"/>
        <w:jc w:val="both"/>
        <w:rPr>
          <w:rFonts w:ascii="Avenir" w:eastAsia="Avenir" w:hAnsi="Avenir" w:cs="Avenir"/>
          <w:sz w:val="20"/>
          <w:szCs w:val="20"/>
        </w:rPr>
      </w:pPr>
      <w:r>
        <w:rPr>
          <w:rFonts w:ascii="Avenir" w:eastAsia="Avenir" w:hAnsi="Avenir" w:cs="Avenir"/>
          <w:sz w:val="20"/>
          <w:szCs w:val="20"/>
        </w:rPr>
        <w:t>kérheti az adatok használatának korlátozását (18. cikk), valamint</w:t>
      </w:r>
    </w:p>
    <w:p w14:paraId="00000046" w14:textId="77777777" w:rsidR="00A21429" w:rsidRDefault="008429AA">
      <w:pPr>
        <w:numPr>
          <w:ilvl w:val="0"/>
          <w:numId w:val="1"/>
        </w:numPr>
        <w:shd w:val="clear" w:color="auto" w:fill="FFFFFF"/>
        <w:jc w:val="both"/>
        <w:rPr>
          <w:rFonts w:ascii="Avenir" w:eastAsia="Avenir" w:hAnsi="Avenir" w:cs="Avenir"/>
          <w:sz w:val="20"/>
          <w:szCs w:val="20"/>
        </w:rPr>
      </w:pPr>
      <w:r>
        <w:rPr>
          <w:rFonts w:ascii="Avenir" w:eastAsia="Avenir" w:hAnsi="Avenir" w:cs="Avenir"/>
          <w:sz w:val="20"/>
          <w:szCs w:val="20"/>
        </w:rPr>
        <w:t>kérheti azt, hogy az Önre vonatkozó, Ön által megadott adatokat széles körben használt, géppel olvasható formátumban megkapja vagy másik adatkeze</w:t>
      </w:r>
      <w:r>
        <w:rPr>
          <w:rFonts w:ascii="Avenir" w:eastAsia="Avenir" w:hAnsi="Avenir" w:cs="Avenir"/>
          <w:sz w:val="20"/>
          <w:szCs w:val="20"/>
        </w:rPr>
        <w:t>lő számára közvetlenül továbbítsuk (20. cikk);</w:t>
      </w:r>
    </w:p>
    <w:p w14:paraId="00000047" w14:textId="77777777" w:rsidR="00A21429" w:rsidRDefault="008429AA">
      <w:pPr>
        <w:numPr>
          <w:ilvl w:val="0"/>
          <w:numId w:val="1"/>
        </w:numPr>
        <w:shd w:val="clear" w:color="auto" w:fill="FFFFFF"/>
        <w:jc w:val="both"/>
        <w:rPr>
          <w:rFonts w:ascii="Avenir" w:eastAsia="Avenir" w:hAnsi="Avenir" w:cs="Avenir"/>
          <w:sz w:val="20"/>
          <w:szCs w:val="20"/>
        </w:rPr>
      </w:pPr>
      <w:r>
        <w:rPr>
          <w:rFonts w:ascii="Avenir" w:eastAsia="Avenir" w:hAnsi="Avenir" w:cs="Avenir"/>
          <w:sz w:val="20"/>
          <w:szCs w:val="20"/>
        </w:rPr>
        <w:t>tiltakozhat hírlevelek küldése ellen – a tiltakozást követően e célból adatai nem kezelhetők (21. cikk (2)-(3));</w:t>
      </w:r>
    </w:p>
    <w:p w14:paraId="00000048" w14:textId="77777777" w:rsidR="00A21429" w:rsidRDefault="008429AA">
      <w:pPr>
        <w:numPr>
          <w:ilvl w:val="0"/>
          <w:numId w:val="1"/>
        </w:numPr>
        <w:shd w:val="clear" w:color="auto" w:fill="FFFFFF"/>
        <w:spacing w:after="280"/>
        <w:jc w:val="both"/>
        <w:rPr>
          <w:rFonts w:ascii="Avenir" w:eastAsia="Avenir" w:hAnsi="Avenir" w:cs="Avenir"/>
          <w:sz w:val="20"/>
          <w:szCs w:val="20"/>
        </w:rPr>
      </w:pPr>
      <w:r>
        <w:rPr>
          <w:rFonts w:ascii="Avenir" w:eastAsia="Avenir" w:hAnsi="Avenir" w:cs="Avenir"/>
          <w:sz w:val="20"/>
          <w:szCs w:val="20"/>
        </w:rPr>
        <w:t>tartózkodási helye, munkahelye vagy a vélelmezett jogsértés helye szerinti felügyeleti hatóságnál eljárást kezdeményezhet (77. cikk).</w:t>
      </w:r>
    </w:p>
    <w:p w14:paraId="00000049" w14:textId="77777777"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 xml:space="preserve">Magyarországon a felügyeleti hatóság a Nemzeti Adatvédelmi és Információszabadság Hatóság. (Budapest, 1055, Falk Miksa út </w:t>
      </w:r>
      <w:r>
        <w:rPr>
          <w:rFonts w:ascii="Avenir" w:eastAsia="Avenir" w:hAnsi="Avenir" w:cs="Avenir"/>
          <w:sz w:val="20"/>
          <w:szCs w:val="20"/>
        </w:rPr>
        <w:t>9-11, ügyfelszolgalat@naih.hu)</w:t>
      </w:r>
    </w:p>
    <w:p w14:paraId="0000004A" w14:textId="77777777"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Jogsérelem esetén lehetősége van továbbá az adatkezelővel vagy az adatfeldolgozóval szemben peres eljárást indítani az adatkezelő vagy az adatfeldolgozó tevékenységi helye szerinti tagállam bírósága, valamint az Ön tartózkodá</w:t>
      </w:r>
      <w:r>
        <w:rPr>
          <w:rFonts w:ascii="Avenir" w:eastAsia="Avenir" w:hAnsi="Avenir" w:cs="Avenir"/>
          <w:sz w:val="20"/>
          <w:szCs w:val="20"/>
        </w:rPr>
        <w:t>si helye szerint illetékes törvényszék előtt.</w:t>
      </w:r>
    </w:p>
    <w:p w14:paraId="0000004B" w14:textId="77777777" w:rsidR="00A21429" w:rsidRDefault="008429AA">
      <w:pPr>
        <w:shd w:val="clear" w:color="auto" w:fill="FFFFFF"/>
        <w:jc w:val="both"/>
        <w:rPr>
          <w:rFonts w:ascii="Avenir" w:eastAsia="Avenir" w:hAnsi="Avenir" w:cs="Avenir"/>
          <w:sz w:val="20"/>
          <w:szCs w:val="20"/>
        </w:rPr>
      </w:pPr>
      <w:r>
        <w:rPr>
          <w:rFonts w:ascii="Avenir" w:eastAsia="Avenir" w:hAnsi="Avenir" w:cs="Avenir"/>
          <w:b/>
          <w:sz w:val="20"/>
          <w:szCs w:val="20"/>
        </w:rPr>
        <w:t>Az Ön megkeresésére tájékoztatás kérése esetén - azonosítást követően - legfeljebb 30 napon belül, a megadott elérhetőségen válaszolunk.</w:t>
      </w:r>
    </w:p>
    <w:sectPr w:rsidR="00A21429">
      <w:headerReference w:type="default" r:id="rId10"/>
      <w:footerReference w:type="even" r:id="rId11"/>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AC051" w14:textId="77777777" w:rsidR="008429AA" w:rsidRDefault="008429AA">
      <w:r>
        <w:separator/>
      </w:r>
    </w:p>
  </w:endnote>
  <w:endnote w:type="continuationSeparator" w:id="0">
    <w:p w14:paraId="1A0AAE8A" w14:textId="77777777" w:rsidR="008429AA" w:rsidRDefault="0084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venir">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A21429" w:rsidRDefault="008429AA">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F" w14:textId="77777777" w:rsidR="00A21429" w:rsidRDefault="00A21429">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340529B2" w:rsidR="00A21429" w:rsidRDefault="008429AA">
    <w:pPr>
      <w:pBdr>
        <w:top w:val="nil"/>
        <w:left w:val="nil"/>
        <w:bottom w:val="nil"/>
        <w:right w:val="nil"/>
        <w:between w:val="nil"/>
      </w:pBdr>
      <w:tabs>
        <w:tab w:val="center" w:pos="4536"/>
        <w:tab w:val="right" w:pos="9072"/>
      </w:tabs>
      <w:jc w:val="right"/>
      <w:rPr>
        <w:rFonts w:ascii="Avenir" w:eastAsia="Avenir" w:hAnsi="Avenir" w:cs="Avenir"/>
        <w:color w:val="000000"/>
        <w:sz w:val="20"/>
        <w:szCs w:val="20"/>
      </w:rPr>
    </w:pPr>
    <w:r>
      <w:rPr>
        <w:rFonts w:ascii="Avenir" w:eastAsia="Avenir" w:hAnsi="Avenir" w:cs="Avenir"/>
        <w:color w:val="000000"/>
        <w:sz w:val="20"/>
        <w:szCs w:val="20"/>
      </w:rPr>
      <w:fldChar w:fldCharType="begin"/>
    </w:r>
    <w:r>
      <w:rPr>
        <w:rFonts w:ascii="Avenir" w:eastAsia="Avenir" w:hAnsi="Avenir" w:cs="Avenir"/>
        <w:color w:val="000000"/>
        <w:sz w:val="20"/>
        <w:szCs w:val="20"/>
      </w:rPr>
      <w:instrText>PAGE</w:instrText>
    </w:r>
    <w:r>
      <w:rPr>
        <w:rFonts w:ascii="Avenir" w:eastAsia="Avenir" w:hAnsi="Avenir" w:cs="Avenir"/>
        <w:color w:val="000000"/>
        <w:sz w:val="20"/>
        <w:szCs w:val="20"/>
      </w:rPr>
      <w:fldChar w:fldCharType="separate"/>
    </w:r>
    <w:r w:rsidR="008A150C">
      <w:rPr>
        <w:rFonts w:ascii="Avenir" w:eastAsia="Avenir" w:hAnsi="Avenir" w:cs="Avenir"/>
        <w:noProof/>
        <w:color w:val="000000"/>
        <w:sz w:val="20"/>
        <w:szCs w:val="20"/>
      </w:rPr>
      <w:t>1</w:t>
    </w:r>
    <w:r>
      <w:rPr>
        <w:rFonts w:ascii="Avenir" w:eastAsia="Avenir" w:hAnsi="Avenir" w:cs="Avenir"/>
        <w:color w:val="000000"/>
        <w:sz w:val="20"/>
        <w:szCs w:val="20"/>
      </w:rPr>
      <w:fldChar w:fldCharType="end"/>
    </w:r>
  </w:p>
  <w:p w14:paraId="00000051" w14:textId="77777777" w:rsidR="00A21429" w:rsidRDefault="008429AA">
    <w:pPr>
      <w:pBdr>
        <w:top w:val="nil"/>
        <w:left w:val="nil"/>
        <w:bottom w:val="nil"/>
        <w:right w:val="nil"/>
        <w:between w:val="nil"/>
      </w:pBdr>
      <w:tabs>
        <w:tab w:val="center" w:pos="4536"/>
        <w:tab w:val="right" w:pos="9072"/>
      </w:tabs>
      <w:ind w:right="360"/>
      <w:jc w:val="center"/>
      <w:rPr>
        <w:rFonts w:ascii="Avenir" w:eastAsia="Avenir" w:hAnsi="Avenir" w:cs="Avenir"/>
        <w:color w:val="000000"/>
        <w:sz w:val="20"/>
        <w:szCs w:val="20"/>
      </w:rPr>
    </w:pPr>
    <w:r>
      <w:rPr>
        <w:rFonts w:ascii="Avenir" w:eastAsia="Avenir" w:hAnsi="Avenir" w:cs="Avenir"/>
        <w:color w:val="000000"/>
        <w:sz w:val="20"/>
        <w:szCs w:val="20"/>
      </w:rPr>
      <w:t xml:space="preserve">www.intimtorna.hu | </w:t>
    </w:r>
    <w:r w:rsidRPr="008A150C">
      <w:rPr>
        <w:rFonts w:ascii="Avenir" w:eastAsia="Avenir" w:hAnsi="Avenir" w:cs="Avenir"/>
        <w:b/>
        <w:sz w:val="20"/>
        <w:szCs w:val="20"/>
      </w:rPr>
      <w:t>Ligetiné Varga Beáta</w:t>
    </w:r>
    <w:r>
      <w:rPr>
        <w:rFonts w:ascii="Avenir" w:eastAsia="Avenir" w:hAnsi="Avenir" w:cs="Avenir"/>
        <w:color w:val="000000"/>
        <w:sz w:val="20"/>
        <w:szCs w:val="20"/>
      </w:rPr>
      <w:t xml:space="preserve"> | Tréneri Adatkezelési tájékoztató</w:t>
    </w: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-203199</wp:posOffset>
              </wp:positionV>
              <wp:extent cx="5688965" cy="55244"/>
              <wp:effectExtent l="0" t="0" r="0" b="0"/>
              <wp:wrapNone/>
              <wp:docPr id="11" name="Téglalap 11"/>
              <wp:cNvGraphicFramePr/>
              <a:graphic xmlns:a="http://schemas.openxmlformats.org/drawingml/2006/main">
                <a:graphicData uri="http://schemas.microsoft.com/office/word/2010/wordprocessingShape">
                  <wps:wsp>
                    <wps:cNvSpPr/>
                    <wps:spPr>
                      <a:xfrm>
                        <a:off x="2506280" y="3757141"/>
                        <a:ext cx="5679440" cy="45719"/>
                      </a:xfrm>
                      <a:prstGeom prst="rect">
                        <a:avLst/>
                      </a:prstGeom>
                      <a:gradFill>
                        <a:gsLst>
                          <a:gs pos="0">
                            <a:srgbClr val="FAC702"/>
                          </a:gs>
                          <a:gs pos="16000">
                            <a:srgbClr val="10A355"/>
                          </a:gs>
                          <a:gs pos="33000">
                            <a:srgbClr val="03A4A4"/>
                          </a:gs>
                          <a:gs pos="50000">
                            <a:srgbClr val="18448D"/>
                          </a:gs>
                          <a:gs pos="67000">
                            <a:srgbClr val="C31544"/>
                          </a:gs>
                          <a:gs pos="82000">
                            <a:srgbClr val="681F5C"/>
                          </a:gs>
                          <a:gs pos="97000">
                            <a:srgbClr val="24221E"/>
                          </a:gs>
                          <a:gs pos="100000">
                            <a:srgbClr val="24221E"/>
                          </a:gs>
                        </a:gsLst>
                        <a:lin ang="0" scaled="0"/>
                      </a:gradFill>
                      <a:ln>
                        <a:noFill/>
                      </a:ln>
                    </wps:spPr>
                    <wps:txbx>
                      <w:txbxContent>
                        <w:p w14:paraId="2BD29712" w14:textId="77777777" w:rsidR="00A21429" w:rsidRDefault="00A21429">
                          <w:pPr>
                            <w:textDirection w:val="btLr"/>
                          </w:pPr>
                        </w:p>
                      </w:txbxContent>
                    </wps:txbx>
                    <wps:bodyPr spcFirstLastPara="1" wrap="square" lIns="91425" tIns="91425" rIns="91425" bIns="91425" anchor="ctr" anchorCtr="0">
                      <a:noAutofit/>
                    </wps:bodyPr>
                  </wps:wsp>
                </a:graphicData>
              </a:graphic>
            </wp:anchor>
          </w:drawing>
        </mc:Choice>
        <mc:Fallback>
          <w:pict>
            <v:rect id="Téglalap 11" o:spid="_x0000_s1026" style="position:absolute;left:0;text-align:left;margin-left:0;margin-top:-16pt;width:447.95pt;height:4.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" fillcolor="#fac702" stroked="f">
              <v:fill color2="#24221e" angle="90" colors="0 #fac702;10486f #10a355;21627f #03a4a4;.5 #18448d;43909f #c31544;53740f #681f5c;63570f #24221e;1 #24221e" focus="100%" type="gradient">
                <o:fill v:ext="view" type="gradientUnscaled"/>
              </v:fill>
              <v:textbox inset="2.53958mm,2.53958mm,2.53958mm,2.53958mm">
                <w:txbxContent>
                  <w:p w14:paraId="2BD29712" w14:textId="77777777" w:rsidR="00A21429" w:rsidRDefault="00A21429">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61F1" w14:textId="77777777" w:rsidR="008429AA" w:rsidRDefault="008429AA">
      <w:r>
        <w:separator/>
      </w:r>
    </w:p>
  </w:footnote>
  <w:footnote w:type="continuationSeparator" w:id="0">
    <w:p w14:paraId="13235CFF" w14:textId="77777777" w:rsidR="008429AA" w:rsidRDefault="00842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A21429" w:rsidRDefault="008429AA">
    <w:pPr>
      <w:pBdr>
        <w:top w:val="nil"/>
        <w:left w:val="nil"/>
        <w:bottom w:val="nil"/>
        <w:right w:val="nil"/>
        <w:between w:val="nil"/>
      </w:pBdr>
      <w:tabs>
        <w:tab w:val="center" w:pos="4536"/>
        <w:tab w:val="right" w:pos="9072"/>
        <w:tab w:val="left" w:pos="3513"/>
      </w:tabs>
      <w:jc w:val="right"/>
      <w:rPr>
        <w:color w:val="000000"/>
      </w:rPr>
    </w:pPr>
    <w:r>
      <w:rPr>
        <w:noProof/>
        <w:color w:val="000000"/>
      </w:rPr>
      <w:drawing>
        <wp:inline distT="0" distB="0" distL="0" distR="0">
          <wp:extent cx="2168837" cy="395178"/>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511"/>
                  <a:stretch>
                    <a:fillRect/>
                  </a:stretch>
                </pic:blipFill>
                <pic:spPr>
                  <a:xfrm>
                    <a:off x="0" y="0"/>
                    <a:ext cx="2168837" cy="395178"/>
                  </a:xfrm>
                  <a:prstGeom prst="rect">
                    <a:avLst/>
                  </a:prstGeom>
                  <a:ln/>
                </pic:spPr>
              </pic:pic>
            </a:graphicData>
          </a:graphic>
        </wp:inline>
      </w:drawing>
    </w:r>
  </w:p>
  <w:p w14:paraId="0000004D" w14:textId="77777777" w:rsidR="00A21429" w:rsidRDefault="00A21429">
    <w:pPr>
      <w:pBdr>
        <w:top w:val="nil"/>
        <w:left w:val="nil"/>
        <w:bottom w:val="nil"/>
        <w:right w:val="nil"/>
        <w:between w:val="nil"/>
      </w:pBdr>
      <w:tabs>
        <w:tab w:val="center" w:pos="4536"/>
        <w:tab w:val="right" w:pos="9072"/>
        <w:tab w:val="left" w:pos="3513"/>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96EC8"/>
    <w:multiLevelType w:val="multilevel"/>
    <w:tmpl w:val="9BCEC644"/>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FE2AD7"/>
    <w:multiLevelType w:val="multilevel"/>
    <w:tmpl w:val="71BA7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1012C9"/>
    <w:multiLevelType w:val="multilevel"/>
    <w:tmpl w:val="95E27526"/>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429"/>
    <w:rsid w:val="008429AA"/>
    <w:rsid w:val="008A150C"/>
    <w:rsid w:val="00A21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C35D"/>
  <w15:docId w15:val="{D502C222-B053-4EDB-9A1E-C9B7062B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styleId="Feloldatlanmegemlts">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rPr>
  </w:style>
  <w:style w:type="table" w:styleId="Rcsostblzat">
    <w:name w:val="Table Grid"/>
    <w:basedOn w:val="Normltblzat"/>
    <w:uiPriority w:val="39"/>
    <w:rsid w:val="0039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timtorna.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plepay.hu/vasarlo-af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mggwTAYOADYOB9cgwry6kbqKXw==">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1335</Words>
  <Characters>9213</Characters>
  <Application>Microsoft Office Word</Application>
  <DocSecurity>0</DocSecurity>
  <Lines>76</Lines>
  <Paragraphs>21</Paragraphs>
  <ScaleCrop>false</ScaleCrop>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Varga Beáta</cp:lastModifiedBy>
  <cp:revision>2</cp:revision>
  <dcterms:created xsi:type="dcterms:W3CDTF">2024-10-25T17:08:00Z</dcterms:created>
  <dcterms:modified xsi:type="dcterms:W3CDTF">2025-03-29T19:36:00Z</dcterms:modified>
</cp:coreProperties>
</file>